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2026/44-1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25.06.2026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Umbau, Teilabbruch und Sanierung Rathausnebengebäude in Lingen (Ems) - Dachdeckerarbeiten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Dachdeckerarbeiten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